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default" w:ascii="Times New Roman" w:hAnsi="Times New Roman" w:eastAsia="黑体" w:cs="Times New Roman"/>
          <w:szCs w:val="28"/>
        </w:rPr>
      </w:pPr>
      <w:r>
        <w:rPr>
          <w:rFonts w:hint="default" w:ascii="Times New Roman" w:hAnsi="Times New Roman" w:eastAsia="黑体" w:cs="Times New Roman"/>
          <w:szCs w:val="28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江西省生态文明研究与促进会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第二届理事单位名单</w:t>
      </w:r>
    </w:p>
    <w:tbl>
      <w:tblPr>
        <w:tblStyle w:val="3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737"/>
        <w:gridCol w:w="191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单位会员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江西省鄱阳湖枢纽建设办公室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江西省出版传媒集团有限公司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江西省铜业集团有限公司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江西省金融控股集团有限公司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江西省水利投资集团有限公司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中铁水利水电规划设计集团有限公司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江西省水利科学院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副会长单位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南昌工程学院水利与生态工程学院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共青城天蕊投资合伙企业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4"/>
                <w:sz w:val="24"/>
                <w:szCs w:val="24"/>
              </w:rPr>
              <w:t>江西省人大环境与资源保护委员会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江西省人大农业和农村委员会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江西省水利厅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江西省林业局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江西省委政研室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江西省文化和旅游厅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江西省疾病预防控制中心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江西省生态文明研究院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江西省社会科学院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江西省林业科学院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江西省水文监测中心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2"/>
                <w:sz w:val="24"/>
                <w:szCs w:val="24"/>
              </w:rPr>
              <w:t>井冈山国家级自然保护区管理局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三清山风景名胜区管理委员会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江西省交通科学研究院有限公司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江西省科学院生物资源研究所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江西省水生生物保护救助中心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江西省生态环境科学研究与规划院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江西省防汛信息中心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江西省水利技术中心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江西省峡江水利枢纽工程管理局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江西省赣抚平原水利工程管理局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江西省潦河工程管理局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江西省袁惠渠工程管理局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</w:rPr>
              <w:t>江西水利职业学院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香港商报江西办事处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江西浩德实业有限公司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江西赣鄱生态环境咨询有限公司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常务理事单位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鄱阳湖南矶湿地国家级自然保护区管理局</w:t>
            </w:r>
          </w:p>
        </w:tc>
        <w:tc>
          <w:tcPr>
            <w:tcW w:w="19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九岭山国家级自然保护区管理局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南昌市水利局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九江市水利局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宜春市水利局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鹰潭市水利局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吉安市水利局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景德镇市水利局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上饶市水利局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赣州市水利局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赣州市水土保持中心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萍乡市水利局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新余市水利局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抚州市水利局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南昌水利投资发展有限公司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江西洪城环境股份有限公司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江西晨鸣纸业有限责任公司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江西铜业股份有限公司德兴铜矿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江西省气候变化监测评估中心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理事单位</w:t>
            </w:r>
          </w:p>
        </w:tc>
        <w:tc>
          <w:tcPr>
            <w:tcW w:w="20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江西省生态文明研究与促进会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一般会员单位名单</w:t>
      </w: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77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江西省气象科学研究所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江西省建筑科学研究院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江西省旅游规划研究院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鹰潭市水利电力勘测设计院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九江市水利科学研究所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九江市水利电力规划设计院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上饶水利电力勘探设计院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上饶市水利科学研究所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赣州市水利电力勘测设计研究院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宜春市赣西土木工程勘测设计院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景德镇市水利规划设计院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吉安市水利水电规划设计院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萍乡市水利水电勘察设计院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抚州市水电勘测设计院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新余市大江工程规划设计院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江西官山国家级自然保护区管理局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江西九连山国家级自然保护区管理局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鹰潭市龙虎山风景名胜区管理委员会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19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江西阳际峰国家级自然保护区管理局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新浪江西微公益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21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香港卫视江西新闻中心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江西正邦科技股份有限公司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泰豪科技股份有限公司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24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中国国电集团公司万安水力发电厂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25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新余钢铁集团有限公司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26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中国水务洪门水力发电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27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国电黄金埠发电有限公司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28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中电投江西核电有限公司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29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新余水务集团有限公司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30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华能安源发电有限责任公司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31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萍乡水务有限公司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32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九江市农业农村局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577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婺源森林鸟类国家级自然保护区管理中心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1000元/年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sz w:val="2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61369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61369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D1EC0"/>
    <w:multiLevelType w:val="multilevel"/>
    <w:tmpl w:val="12BD1EC0"/>
    <w:lvl w:ilvl="0" w:tentative="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2Y0ZmRjNTg4YjI2MDI4NTIzYzYzZDg4Zjc3YmIifQ=="/>
  </w:docVars>
  <w:rsids>
    <w:rsidRoot w:val="00000000"/>
    <w:rsid w:val="4C7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发文字号"/>
    <w:basedOn w:val="1"/>
    <w:qFormat/>
    <w:uiPriority w:val="0"/>
    <w:pPr>
      <w:jc w:val="center"/>
    </w:pPr>
    <w:rPr>
      <w:rFonts w:eastAsia="仿宋_GB2312"/>
      <w:sz w:val="32"/>
      <w:szCs w:val="30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2024-04-24T08:28:29Z</dcterms:created>
  <dc:creator>Lenovo</dc:creator>
  <cp:lastModifiedBy>水利学会</cp:lastModifiedBy>
  <dcterms:modified xsi:type="dcterms:W3CDTF">2024-04-24T08:28:53Z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6A34AA2AC5B549D69718D45F4F809A10_12</vt:lpwstr>
  </property>
</Properties>
</file>